
<file path=[Content_Types].xml><?xml version="1.0" encoding="utf-8"?>
<Types xmlns="http://schemas.openxmlformats.org/package/2006/content-types">
  <Default Extension="xml" ContentType="application/xml"/>
  <Default Extension="pdf" ContentType="application/pd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2628"/>
        <w:gridCol w:w="6228"/>
      </w:tblGrid>
      <w:tr w:rsidR="000C7C50" w:rsidRPr="009E39BB" w14:paraId="039E1978" w14:textId="77777777" w:rsidTr="00A80F30">
        <w:tc>
          <w:tcPr>
            <w:tcW w:w="8856" w:type="dxa"/>
            <w:gridSpan w:val="2"/>
            <w:shd w:val="clear" w:color="auto" w:fill="auto"/>
          </w:tcPr>
          <w:p w14:paraId="4DC46D33" w14:textId="77777777" w:rsidR="000C7C50" w:rsidRPr="009E39BB" w:rsidRDefault="000C7C50" w:rsidP="005D4EA4">
            <w:pPr>
              <w:rPr>
                <w:rFonts w:asciiTheme="majorHAnsi" w:hAnsiTheme="majorHAnsi"/>
              </w:rPr>
            </w:pPr>
            <w:r w:rsidRPr="009E39BB">
              <w:rPr>
                <w:rFonts w:asciiTheme="majorHAnsi" w:hAnsiTheme="majorHAnsi"/>
              </w:rPr>
              <w:t>Module 2: Explore and Analyze Existing Lessons</w:t>
            </w:r>
          </w:p>
        </w:tc>
      </w:tr>
      <w:tr w:rsidR="000C7C50" w:rsidRPr="009E39BB" w14:paraId="7AF3F07B" w14:textId="77777777" w:rsidTr="00A80F30">
        <w:tc>
          <w:tcPr>
            <w:tcW w:w="2628" w:type="dxa"/>
            <w:shd w:val="clear" w:color="auto" w:fill="auto"/>
          </w:tcPr>
          <w:p w14:paraId="567CA180" w14:textId="77777777" w:rsidR="000C7C50" w:rsidRDefault="00240F2B" w:rsidP="005D4EA4">
            <w:pPr>
              <w:rPr>
                <w:rFonts w:asciiTheme="majorHAnsi" w:hAnsiTheme="majorHAnsi"/>
              </w:rPr>
            </w:pPr>
            <w:r w:rsidRPr="00240F2B">
              <w:rPr>
                <w:rFonts w:asciiTheme="majorHAnsi" w:hAnsiTheme="majorHAnsi"/>
                <w:noProof/>
              </w:rPr>
              <w:drawing>
                <wp:inline distT="0" distB="0" distL="0" distR="0" wp14:anchorId="53C337E2" wp14:editId="0343AE26">
                  <wp:extent cx="1531620" cy="86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6343BF33" w14:textId="4C961E9A" w:rsidR="00240F2B" w:rsidRPr="009E39BB" w:rsidRDefault="00240F2B" w:rsidP="005D4EA4">
            <w:pPr>
              <w:rPr>
                <w:rFonts w:asciiTheme="majorHAnsi" w:hAnsiTheme="majorHAnsi"/>
              </w:rPr>
            </w:pPr>
            <w:r w:rsidRPr="00240F2B">
              <w:rPr>
                <w:rFonts w:asciiTheme="majorHAnsi" w:hAnsiTheme="majorHAnsi"/>
                <w:noProof/>
              </w:rPr>
              <w:drawing>
                <wp:inline distT="0" distB="0" distL="0" distR="0" wp14:anchorId="3620D429" wp14:editId="2477F70C">
                  <wp:extent cx="1531620" cy="86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9A3DB99" w14:textId="78CAF4A8" w:rsidR="005D0705" w:rsidRDefault="00240F2B" w:rsidP="005D4EA4">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 </w:t>
            </w:r>
          </w:p>
          <w:p w14:paraId="3E2C3E12" w14:textId="77777777" w:rsidR="005D0705" w:rsidRDefault="005D0705" w:rsidP="005D4EA4">
            <w:pPr>
              <w:widowControl w:val="0"/>
              <w:autoSpaceDE w:val="0"/>
              <w:autoSpaceDN w:val="0"/>
              <w:adjustRightInd w:val="0"/>
              <w:rPr>
                <w:rFonts w:asciiTheme="majorHAnsi" w:hAnsiTheme="majorHAnsi" w:cs="Open Sans Light"/>
                <w:color w:val="1A1A1A"/>
              </w:rPr>
            </w:pPr>
          </w:p>
          <w:p w14:paraId="294D4C25" w14:textId="77777777" w:rsidR="00240F2B" w:rsidRDefault="00240F2B" w:rsidP="005D4EA4">
            <w:pPr>
              <w:widowControl w:val="0"/>
              <w:autoSpaceDE w:val="0"/>
              <w:autoSpaceDN w:val="0"/>
              <w:adjustRightInd w:val="0"/>
              <w:rPr>
                <w:rFonts w:asciiTheme="majorHAnsi" w:hAnsiTheme="majorHAnsi" w:cs="Open Sans Light"/>
                <w:color w:val="1A1A1A"/>
              </w:rPr>
            </w:pPr>
          </w:p>
          <w:p w14:paraId="156EF78B" w14:textId="77777777" w:rsidR="00240F2B" w:rsidRDefault="00240F2B" w:rsidP="005D4EA4">
            <w:pPr>
              <w:widowControl w:val="0"/>
              <w:autoSpaceDE w:val="0"/>
              <w:autoSpaceDN w:val="0"/>
              <w:adjustRightInd w:val="0"/>
              <w:rPr>
                <w:rFonts w:asciiTheme="majorHAnsi" w:hAnsiTheme="majorHAnsi" w:cs="Open Sans Light"/>
                <w:color w:val="1A1A1A"/>
              </w:rPr>
            </w:pPr>
          </w:p>
          <w:p w14:paraId="5D1B49A4" w14:textId="77777777" w:rsidR="00240F2B" w:rsidRDefault="00240F2B" w:rsidP="005D4EA4">
            <w:pPr>
              <w:widowControl w:val="0"/>
              <w:autoSpaceDE w:val="0"/>
              <w:autoSpaceDN w:val="0"/>
              <w:adjustRightInd w:val="0"/>
              <w:rPr>
                <w:rFonts w:asciiTheme="majorHAnsi" w:hAnsiTheme="majorHAnsi" w:cs="Open Sans Light"/>
                <w:color w:val="1A1A1A"/>
              </w:rPr>
            </w:pPr>
          </w:p>
          <w:p w14:paraId="390AE09E" w14:textId="29CAC104" w:rsidR="000C7C50" w:rsidRPr="009E39BB" w:rsidRDefault="000C7C50" w:rsidP="005D4EA4">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One way to begin to explore how the integration of technology can enhance students’ learning is by </w:t>
            </w:r>
            <w:r w:rsidR="00441926">
              <w:rPr>
                <w:rFonts w:asciiTheme="majorHAnsi" w:hAnsiTheme="majorHAnsi" w:cs="Open Sans Light"/>
                <w:color w:val="1A1A1A"/>
              </w:rPr>
              <w:t>investigat</w:t>
            </w:r>
            <w:r w:rsidRPr="009E39BB">
              <w:rPr>
                <w:rFonts w:asciiTheme="majorHAnsi" w:hAnsiTheme="majorHAnsi" w:cs="Open Sans Light"/>
                <w:color w:val="1A1A1A"/>
              </w:rPr>
              <w:t xml:space="preserve">ing how other teachers have approached this </w:t>
            </w:r>
            <w:r w:rsidR="00766768">
              <w:rPr>
                <w:rFonts w:asciiTheme="majorHAnsi" w:hAnsiTheme="majorHAnsi" w:cs="Open Sans Light"/>
                <w:color w:val="1A1A1A"/>
              </w:rPr>
              <w:t>challenge</w:t>
            </w:r>
            <w:r w:rsidRPr="009E39BB">
              <w:rPr>
                <w:rFonts w:asciiTheme="majorHAnsi" w:hAnsiTheme="majorHAnsi" w:cs="Open Sans Light"/>
                <w:color w:val="1A1A1A"/>
              </w:rPr>
              <w:t xml:space="preserve">. </w:t>
            </w:r>
          </w:p>
          <w:p w14:paraId="7157E61C" w14:textId="77777777" w:rsidR="000C7C50" w:rsidRPr="009E39BB" w:rsidRDefault="000C7C50" w:rsidP="005D4EA4">
            <w:pPr>
              <w:widowControl w:val="0"/>
              <w:autoSpaceDE w:val="0"/>
              <w:autoSpaceDN w:val="0"/>
              <w:adjustRightInd w:val="0"/>
              <w:rPr>
                <w:rFonts w:asciiTheme="majorHAnsi" w:hAnsiTheme="majorHAnsi" w:cs="Open Sans Light"/>
                <w:color w:val="1A1A1A"/>
              </w:rPr>
            </w:pPr>
          </w:p>
          <w:p w14:paraId="5423C2C5" w14:textId="77777777" w:rsidR="000C7C50" w:rsidRPr="009E39BB" w:rsidRDefault="000C7C50" w:rsidP="005D4EA4">
            <w:pPr>
              <w:widowControl w:val="0"/>
              <w:autoSpaceDE w:val="0"/>
              <w:autoSpaceDN w:val="0"/>
              <w:adjustRightInd w:val="0"/>
              <w:rPr>
                <w:rFonts w:asciiTheme="majorHAnsi" w:hAnsiTheme="majorHAnsi" w:cs="Open Sans Light"/>
                <w:color w:val="1A1A1A"/>
              </w:rPr>
            </w:pPr>
          </w:p>
        </w:tc>
      </w:tr>
      <w:tr w:rsidR="00BE375B" w:rsidRPr="009E39BB" w14:paraId="35722BC1" w14:textId="77777777" w:rsidTr="00A80F30">
        <w:tc>
          <w:tcPr>
            <w:tcW w:w="2628" w:type="dxa"/>
            <w:shd w:val="clear" w:color="auto" w:fill="auto"/>
          </w:tcPr>
          <w:p w14:paraId="739A529B" w14:textId="41D8DB4C" w:rsidR="00BE375B" w:rsidRPr="00BE375B" w:rsidRDefault="00EC7B5B" w:rsidP="00BE375B">
            <w:pPr>
              <w:rPr>
                <w:rFonts w:asciiTheme="majorHAnsi" w:hAnsiTheme="majorHAnsi"/>
                <w:noProof/>
                <w:highlight w:val="yellow"/>
              </w:rPr>
            </w:pPr>
            <w:r w:rsidRPr="00EC7B5B">
              <w:rPr>
                <w:rFonts w:asciiTheme="majorHAnsi" w:hAnsiTheme="majorHAnsi"/>
                <w:noProof/>
              </w:rPr>
              <w:drawing>
                <wp:inline distT="0" distB="0" distL="0" distR="0" wp14:anchorId="3761C6D4" wp14:editId="3D159326">
                  <wp:extent cx="1531620" cy="861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5584B784" w14:textId="1B7DA1A4" w:rsidR="00BE375B" w:rsidRPr="00A80F30" w:rsidRDefault="0069487B" w:rsidP="00BE375B">
            <w:pPr>
              <w:widowControl w:val="0"/>
              <w:autoSpaceDE w:val="0"/>
              <w:autoSpaceDN w:val="0"/>
              <w:adjustRightInd w:val="0"/>
              <w:rPr>
                <w:rFonts w:asciiTheme="majorHAnsi" w:hAnsiTheme="majorHAnsi" w:cs="Open Sans Light"/>
                <w:color w:val="1A1A1A"/>
              </w:rPr>
            </w:pPr>
            <w:r w:rsidRPr="00A80F30">
              <w:rPr>
                <w:rFonts w:asciiTheme="majorHAnsi" w:hAnsiTheme="majorHAnsi" w:cs="Open Sans Light"/>
                <w:color w:val="1A1A1A"/>
              </w:rPr>
              <w:t>In this short course</w:t>
            </w:r>
            <w:r w:rsidR="00BE375B" w:rsidRPr="00A80F30">
              <w:rPr>
                <w:rFonts w:asciiTheme="majorHAnsi" w:hAnsiTheme="majorHAnsi" w:cs="Open Sans Light"/>
                <w:color w:val="1A1A1A"/>
              </w:rPr>
              <w:t xml:space="preserve">, you’ll have the opportunity to hear from a colleague. Marquita </w:t>
            </w:r>
            <w:proofErr w:type="spellStart"/>
            <w:r w:rsidR="00BE375B" w:rsidRPr="00A80F30">
              <w:rPr>
                <w:rFonts w:asciiTheme="majorHAnsi" w:hAnsiTheme="majorHAnsi" w:cs="Open Sans Light"/>
                <w:color w:val="1A1A1A"/>
              </w:rPr>
              <w:t>Hockaday</w:t>
            </w:r>
            <w:proofErr w:type="spellEnd"/>
            <w:r w:rsidR="00BE375B" w:rsidRPr="00A80F30">
              <w:rPr>
                <w:rFonts w:asciiTheme="majorHAnsi" w:hAnsiTheme="majorHAnsi" w:cs="Open Sans Light"/>
                <w:color w:val="1A1A1A"/>
              </w:rPr>
              <w:t xml:space="preserve"> has recently taught high school social studies in Virginia. She has been using digital tools and resources in her teaching for several years. Marquita will share with you how she navigates this decision-making and planning process. While you and she undoubtedly will approach these tasks somewhat differently, it can be helpful to understand how another teacher draws on her knowledge</w:t>
            </w:r>
            <w:r w:rsidR="00766768" w:rsidRPr="00A80F30">
              <w:rPr>
                <w:rFonts w:asciiTheme="majorHAnsi" w:hAnsiTheme="majorHAnsi" w:cs="Open Sans Light"/>
                <w:color w:val="1A1A1A"/>
              </w:rPr>
              <w:t xml:space="preserve"> and experience to plan lessons that make effective use of technologies for her students. </w:t>
            </w:r>
            <w:r w:rsidR="00BE375B" w:rsidRPr="00A80F30">
              <w:rPr>
                <w:rFonts w:asciiTheme="majorHAnsi" w:hAnsiTheme="majorHAnsi" w:cs="Open Sans Light"/>
                <w:color w:val="1A1A1A"/>
              </w:rPr>
              <w:t xml:space="preserve"> </w:t>
            </w:r>
          </w:p>
          <w:p w14:paraId="025FEF76" w14:textId="77777777" w:rsidR="00BE375B" w:rsidRPr="00BE375B" w:rsidRDefault="00BE375B" w:rsidP="00BE375B">
            <w:pPr>
              <w:widowControl w:val="0"/>
              <w:autoSpaceDE w:val="0"/>
              <w:autoSpaceDN w:val="0"/>
              <w:adjustRightInd w:val="0"/>
              <w:rPr>
                <w:rFonts w:asciiTheme="majorHAnsi" w:hAnsiTheme="majorHAnsi" w:cs="Open Sans Light"/>
                <w:color w:val="1A1A1A"/>
                <w:highlight w:val="yellow"/>
              </w:rPr>
            </w:pPr>
          </w:p>
        </w:tc>
      </w:tr>
      <w:tr w:rsidR="000C7C50" w:rsidRPr="009E39BB" w14:paraId="11D234D8" w14:textId="77777777" w:rsidTr="00A80F30">
        <w:tc>
          <w:tcPr>
            <w:tcW w:w="2628" w:type="dxa"/>
            <w:shd w:val="clear" w:color="auto" w:fill="auto"/>
          </w:tcPr>
          <w:p w14:paraId="451B252C" w14:textId="0CE0EF77" w:rsidR="000C7C50" w:rsidRDefault="0047008D" w:rsidP="005D4EA4">
            <w:pPr>
              <w:rPr>
                <w:rFonts w:asciiTheme="majorHAnsi" w:hAnsiTheme="majorHAnsi"/>
              </w:rPr>
            </w:pPr>
            <w:bookmarkStart w:id="0" w:name="_GoBack"/>
            <w:bookmarkEnd w:id="0"/>
            <w:r w:rsidRPr="0047008D">
              <w:rPr>
                <w:rFonts w:asciiTheme="majorHAnsi" w:hAnsiTheme="majorHAnsi"/>
                <w:noProof/>
              </w:rPr>
              <w:drawing>
                <wp:inline distT="0" distB="0" distL="0" distR="0" wp14:anchorId="2C4F6380" wp14:editId="7CA8F2F9">
                  <wp:extent cx="1531620" cy="861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1620" cy="861695"/>
                          </a:xfrm>
                          <a:prstGeom prst="rect">
                            <a:avLst/>
                          </a:prstGeom>
                        </pic:spPr>
                      </pic:pic>
                    </a:graphicData>
                  </a:graphic>
                </wp:inline>
              </w:drawing>
            </w:r>
          </w:p>
          <w:p w14:paraId="44215EEA" w14:textId="7FE074E5" w:rsidR="0047008D" w:rsidRPr="009E39BB" w:rsidRDefault="0047008D" w:rsidP="005D4EA4">
            <w:pPr>
              <w:rPr>
                <w:rFonts w:asciiTheme="majorHAnsi" w:hAnsiTheme="majorHAnsi"/>
              </w:rPr>
            </w:pPr>
            <w:r w:rsidRPr="0047008D">
              <w:rPr>
                <w:rFonts w:asciiTheme="majorHAnsi" w:hAnsiTheme="majorHAnsi"/>
                <w:noProof/>
              </w:rPr>
              <w:drawing>
                <wp:inline distT="0" distB="0" distL="0" distR="0" wp14:anchorId="60F166A2" wp14:editId="27FB2EFE">
                  <wp:extent cx="1531620" cy="861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p w14:paraId="3D6DE60C" w14:textId="54301637" w:rsidR="000C7C50" w:rsidRPr="009E39BB" w:rsidRDefault="000C7C50" w:rsidP="005D4EA4">
            <w:pPr>
              <w:rPr>
                <w:rFonts w:asciiTheme="majorHAnsi" w:hAnsiTheme="majorHAnsi"/>
              </w:rPr>
            </w:pPr>
          </w:p>
        </w:tc>
        <w:tc>
          <w:tcPr>
            <w:tcW w:w="6228" w:type="dxa"/>
            <w:shd w:val="clear" w:color="auto" w:fill="auto"/>
          </w:tcPr>
          <w:p w14:paraId="02CC9A66" w14:textId="75D4D10C" w:rsidR="00AB6B35" w:rsidRDefault="000C7C50" w:rsidP="00F001F1">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In this module, you will be asked to select and review three lessons in your content area and approximate grade level that integrate technology to support teaching and learning. </w:t>
            </w:r>
          </w:p>
          <w:p w14:paraId="44AB4AD1" w14:textId="77777777" w:rsidR="00AB6B35" w:rsidRDefault="00AB6B35" w:rsidP="00F001F1">
            <w:pPr>
              <w:widowControl w:val="0"/>
              <w:autoSpaceDE w:val="0"/>
              <w:autoSpaceDN w:val="0"/>
              <w:adjustRightInd w:val="0"/>
              <w:rPr>
                <w:rFonts w:asciiTheme="majorHAnsi" w:hAnsiTheme="majorHAnsi" w:cs="Open Sans Light"/>
                <w:color w:val="1A1A1A"/>
              </w:rPr>
            </w:pPr>
          </w:p>
          <w:p w14:paraId="1F1357F0" w14:textId="77777777" w:rsidR="0047008D" w:rsidRDefault="0047008D" w:rsidP="00AB6B35">
            <w:pPr>
              <w:widowControl w:val="0"/>
              <w:autoSpaceDE w:val="0"/>
              <w:autoSpaceDN w:val="0"/>
              <w:adjustRightInd w:val="0"/>
              <w:rPr>
                <w:rFonts w:asciiTheme="majorHAnsi" w:hAnsiTheme="majorHAnsi"/>
              </w:rPr>
            </w:pPr>
          </w:p>
          <w:p w14:paraId="3C1F24C4" w14:textId="13FD5664" w:rsidR="000C7C50" w:rsidRPr="001A09A3" w:rsidRDefault="00AB6B35" w:rsidP="00AB6B35">
            <w:pPr>
              <w:widowControl w:val="0"/>
              <w:autoSpaceDE w:val="0"/>
              <w:autoSpaceDN w:val="0"/>
              <w:adjustRightInd w:val="0"/>
              <w:rPr>
                <w:rFonts w:asciiTheme="majorHAnsi" w:hAnsiTheme="majorHAnsi" w:cs="Open Sans Light"/>
                <w:color w:val="1A1A1A"/>
              </w:rPr>
            </w:pPr>
            <w:r w:rsidRPr="009E39BB">
              <w:rPr>
                <w:rFonts w:asciiTheme="majorHAnsi" w:hAnsiTheme="majorHAnsi"/>
              </w:rPr>
              <w:t xml:space="preserve">We have curated collections of </w:t>
            </w:r>
            <w:r>
              <w:rPr>
                <w:rFonts w:asciiTheme="majorHAnsi" w:hAnsiTheme="majorHAnsi"/>
              </w:rPr>
              <w:t xml:space="preserve">lesson plans that have been designed by preservice teachers like you. </w:t>
            </w:r>
            <w:r w:rsidRPr="00EE7419">
              <w:rPr>
                <w:rFonts w:asciiTheme="majorHAnsi" w:hAnsiTheme="majorHAnsi"/>
              </w:rPr>
              <w:t>Links to these lesson plan documents are available on the LAT Short Course Resources document.</w:t>
            </w:r>
            <w:r>
              <w:rPr>
                <w:rFonts w:asciiTheme="majorHAnsi" w:hAnsiTheme="majorHAnsi"/>
              </w:rPr>
              <w:t xml:space="preserve"> </w:t>
            </w:r>
            <w:r w:rsidRPr="009E39BB">
              <w:rPr>
                <w:rFonts w:asciiTheme="majorHAnsi" w:hAnsiTheme="majorHAnsi" w:cs="Open Sans Light"/>
                <w:color w:val="1A1A1A"/>
              </w:rPr>
              <w:t xml:space="preserve"> </w:t>
            </w:r>
            <w:r>
              <w:rPr>
                <w:rFonts w:asciiTheme="majorHAnsi" w:hAnsiTheme="majorHAnsi" w:cs="Open Sans Light"/>
                <w:color w:val="1A1A1A"/>
              </w:rPr>
              <w:t>P</w:t>
            </w:r>
            <w:r w:rsidRPr="009E39BB">
              <w:rPr>
                <w:rFonts w:asciiTheme="majorHAnsi" w:hAnsiTheme="majorHAnsi" w:cs="Open Sans Light"/>
                <w:color w:val="1A1A1A"/>
              </w:rPr>
              <w:t>lease feel free to use other resourc</w:t>
            </w:r>
            <w:r>
              <w:rPr>
                <w:rFonts w:asciiTheme="majorHAnsi" w:hAnsiTheme="majorHAnsi" w:cs="Open Sans Light"/>
                <w:color w:val="1A1A1A"/>
              </w:rPr>
              <w:t>es, also.  </w:t>
            </w:r>
            <w:r w:rsidRPr="009E39BB">
              <w:rPr>
                <w:rFonts w:asciiTheme="majorHAnsi" w:hAnsiTheme="majorHAnsi" w:cs="Open Sans Light"/>
                <w:color w:val="1A1A1A"/>
              </w:rPr>
              <w:t xml:space="preserve"> </w:t>
            </w:r>
            <w:r w:rsidRPr="009E39BB">
              <w:rPr>
                <w:rFonts w:asciiTheme="majorHAnsi" w:hAnsiTheme="majorHAnsi"/>
              </w:rPr>
              <w:t xml:space="preserve"> </w:t>
            </w:r>
          </w:p>
        </w:tc>
      </w:tr>
      <w:tr w:rsidR="00F001F1" w:rsidRPr="009E39BB" w14:paraId="06F26146" w14:textId="77777777" w:rsidTr="00A80F30">
        <w:tc>
          <w:tcPr>
            <w:tcW w:w="2628" w:type="dxa"/>
            <w:shd w:val="clear" w:color="auto" w:fill="auto"/>
          </w:tcPr>
          <w:p w14:paraId="6B289EE9" w14:textId="544FCF3A" w:rsidR="00F001F1" w:rsidRDefault="0047008D" w:rsidP="00F001F1">
            <w:pPr>
              <w:rPr>
                <w:rFonts w:asciiTheme="majorHAnsi" w:hAnsiTheme="majorHAnsi"/>
              </w:rPr>
            </w:pPr>
            <w:r w:rsidRPr="0047008D">
              <w:rPr>
                <w:rFonts w:asciiTheme="majorHAnsi" w:hAnsiTheme="majorHAnsi"/>
                <w:noProof/>
              </w:rPr>
              <w:drawing>
                <wp:inline distT="0" distB="0" distL="0" distR="0" wp14:anchorId="14CDC8DA" wp14:editId="359F1270">
                  <wp:extent cx="1531620" cy="861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p w14:paraId="1065514D" w14:textId="77777777" w:rsidR="00F001F1" w:rsidRDefault="00F001F1" w:rsidP="00F001F1">
            <w:pPr>
              <w:rPr>
                <w:rFonts w:asciiTheme="majorHAnsi" w:hAnsiTheme="majorHAnsi"/>
              </w:rPr>
            </w:pPr>
          </w:p>
          <w:p w14:paraId="37ED1555" w14:textId="77777777" w:rsidR="00F001F1" w:rsidRDefault="00F001F1" w:rsidP="00F001F1">
            <w:pPr>
              <w:rPr>
                <w:rFonts w:asciiTheme="majorHAnsi" w:hAnsiTheme="majorHAnsi"/>
              </w:rPr>
            </w:pPr>
          </w:p>
          <w:p w14:paraId="1D582CB5" w14:textId="77777777" w:rsidR="00F001F1" w:rsidRDefault="00F001F1" w:rsidP="00F001F1">
            <w:pPr>
              <w:rPr>
                <w:rFonts w:asciiTheme="majorHAnsi" w:hAnsiTheme="majorHAnsi"/>
              </w:rPr>
            </w:pPr>
          </w:p>
          <w:p w14:paraId="0BAF0A68" w14:textId="6821D51C" w:rsidR="00F001F1" w:rsidRDefault="00F001F1" w:rsidP="00F001F1">
            <w:pPr>
              <w:rPr>
                <w:rFonts w:asciiTheme="majorHAnsi" w:hAnsiTheme="majorHAnsi"/>
                <w:noProof/>
              </w:rPr>
            </w:pPr>
          </w:p>
        </w:tc>
        <w:tc>
          <w:tcPr>
            <w:tcW w:w="6228" w:type="dxa"/>
            <w:shd w:val="clear" w:color="auto" w:fill="auto"/>
          </w:tcPr>
          <w:p w14:paraId="3F1AC076" w14:textId="66E52F34" w:rsidR="00F001F1" w:rsidRDefault="00F001F1" w:rsidP="00F001F1">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When you are selecting lessons to examine, we suggest that you find ones that are interesting to you, clearly explained in considerable detail, and manageable in scope. Ideally, they should connect with the curriculum content and skills you will be teaching in the current or coming semester.  For this step</w:t>
            </w:r>
            <w:r w:rsidR="00A23FF2">
              <w:rPr>
                <w:rFonts w:asciiTheme="majorHAnsi" w:hAnsiTheme="majorHAnsi" w:cs="Open Sans Light"/>
                <w:color w:val="1A1A1A"/>
              </w:rPr>
              <w:t xml:space="preserve"> in the short course</w:t>
            </w:r>
            <w:r w:rsidRPr="009E39BB">
              <w:rPr>
                <w:rFonts w:asciiTheme="majorHAnsi" w:hAnsiTheme="majorHAnsi" w:cs="Open Sans Light"/>
                <w:color w:val="1A1A1A"/>
              </w:rPr>
              <w:t xml:space="preserve">, it's probably better to choose single lessons rather than multi-day projects. </w:t>
            </w:r>
          </w:p>
          <w:p w14:paraId="097AD611" w14:textId="77777777" w:rsidR="00F001F1" w:rsidRDefault="00F001F1" w:rsidP="00F001F1">
            <w:pPr>
              <w:widowControl w:val="0"/>
              <w:autoSpaceDE w:val="0"/>
              <w:autoSpaceDN w:val="0"/>
              <w:adjustRightInd w:val="0"/>
              <w:rPr>
                <w:rFonts w:asciiTheme="majorHAnsi" w:hAnsiTheme="majorHAnsi" w:cs="Open Sans Light"/>
                <w:color w:val="1A1A1A"/>
              </w:rPr>
            </w:pPr>
          </w:p>
          <w:p w14:paraId="5143FB46" w14:textId="1D610C35" w:rsidR="00F001F1" w:rsidRPr="009E39BB" w:rsidRDefault="0047008D" w:rsidP="00F001F1">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Please pause now to select and </w:t>
            </w:r>
            <w:r w:rsidR="005420D2">
              <w:rPr>
                <w:rFonts w:asciiTheme="majorHAnsi" w:hAnsiTheme="majorHAnsi" w:cs="Open Sans Light"/>
                <w:color w:val="1A1A1A"/>
              </w:rPr>
              <w:t>download three lessons to work with. Y</w:t>
            </w:r>
            <w:r w:rsidR="00F001F1" w:rsidRPr="009E39BB">
              <w:rPr>
                <w:rFonts w:asciiTheme="majorHAnsi" w:hAnsiTheme="majorHAnsi" w:cs="Open Sans Light"/>
                <w:color w:val="1A1A1A"/>
              </w:rPr>
              <w:t xml:space="preserve">ou </w:t>
            </w:r>
            <w:r w:rsidR="005420D2">
              <w:rPr>
                <w:rFonts w:asciiTheme="majorHAnsi" w:hAnsiTheme="majorHAnsi" w:cs="Open Sans Light"/>
                <w:color w:val="1A1A1A"/>
              </w:rPr>
              <w:t>will annotate these</w:t>
            </w:r>
            <w:r w:rsidR="00F001F1" w:rsidRPr="009E39BB">
              <w:rPr>
                <w:rFonts w:asciiTheme="majorHAnsi" w:hAnsiTheme="majorHAnsi" w:cs="Open Sans Light"/>
                <w:color w:val="1A1A1A"/>
              </w:rPr>
              <w:t xml:space="preserve"> in the steps that follow.</w:t>
            </w:r>
          </w:p>
          <w:p w14:paraId="552EFED0" w14:textId="77777777" w:rsidR="00F001F1" w:rsidRDefault="00F001F1" w:rsidP="00F001F1">
            <w:pPr>
              <w:widowControl w:val="0"/>
              <w:autoSpaceDE w:val="0"/>
              <w:autoSpaceDN w:val="0"/>
              <w:adjustRightInd w:val="0"/>
              <w:rPr>
                <w:rFonts w:asciiTheme="majorHAnsi" w:hAnsiTheme="majorHAnsi" w:cs="Open Sans Light"/>
                <w:color w:val="1A1A1A"/>
              </w:rPr>
            </w:pPr>
          </w:p>
        </w:tc>
      </w:tr>
      <w:tr w:rsidR="000C7C50" w:rsidRPr="009E39BB" w14:paraId="575DAE67" w14:textId="77777777" w:rsidTr="00A80F30">
        <w:tc>
          <w:tcPr>
            <w:tcW w:w="2628" w:type="dxa"/>
            <w:shd w:val="clear" w:color="auto" w:fill="auto"/>
          </w:tcPr>
          <w:p w14:paraId="4841FA71" w14:textId="42CFE16C" w:rsidR="000C7C50" w:rsidRDefault="0047008D" w:rsidP="005D4EA4">
            <w:pPr>
              <w:rPr>
                <w:rFonts w:asciiTheme="majorHAnsi" w:hAnsiTheme="majorHAnsi"/>
              </w:rPr>
            </w:pPr>
            <w:r w:rsidRPr="0047008D">
              <w:rPr>
                <w:rFonts w:asciiTheme="majorHAnsi" w:hAnsiTheme="majorHAnsi"/>
                <w:noProof/>
              </w:rPr>
              <w:lastRenderedPageBreak/>
              <w:drawing>
                <wp:inline distT="0" distB="0" distL="0" distR="0" wp14:anchorId="3C07CCE4" wp14:editId="124C2CCF">
                  <wp:extent cx="1531620" cy="861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p w14:paraId="26318ED4" w14:textId="77777777" w:rsidR="000C7C50" w:rsidRDefault="000C7C50" w:rsidP="005D4EA4">
            <w:pPr>
              <w:rPr>
                <w:rFonts w:asciiTheme="majorHAnsi" w:hAnsiTheme="majorHAnsi"/>
              </w:rPr>
            </w:pPr>
          </w:p>
          <w:p w14:paraId="70ED885B" w14:textId="77777777" w:rsidR="00826FEB" w:rsidRDefault="00826FEB" w:rsidP="005D4EA4">
            <w:pPr>
              <w:rPr>
                <w:rFonts w:asciiTheme="majorHAnsi" w:hAnsiTheme="majorHAnsi"/>
              </w:rPr>
            </w:pPr>
          </w:p>
          <w:p w14:paraId="6394F023" w14:textId="77777777" w:rsidR="00826FEB" w:rsidRDefault="00826FEB" w:rsidP="005D4EA4">
            <w:pPr>
              <w:rPr>
                <w:rFonts w:asciiTheme="majorHAnsi" w:hAnsiTheme="majorHAnsi"/>
              </w:rPr>
            </w:pPr>
          </w:p>
          <w:p w14:paraId="63CD49E7" w14:textId="77777777" w:rsidR="00826FEB" w:rsidRDefault="00826FEB" w:rsidP="005D4EA4">
            <w:pPr>
              <w:rPr>
                <w:rFonts w:asciiTheme="majorHAnsi" w:hAnsiTheme="majorHAnsi"/>
              </w:rPr>
            </w:pPr>
          </w:p>
          <w:p w14:paraId="036E5816" w14:textId="77777777" w:rsidR="0047008D" w:rsidRDefault="0047008D" w:rsidP="005D4EA4">
            <w:pPr>
              <w:rPr>
                <w:rFonts w:asciiTheme="majorHAnsi" w:hAnsiTheme="majorHAnsi"/>
              </w:rPr>
            </w:pPr>
          </w:p>
          <w:p w14:paraId="333C22F8" w14:textId="77777777" w:rsidR="0047008D" w:rsidRDefault="0047008D" w:rsidP="005D4EA4">
            <w:pPr>
              <w:rPr>
                <w:rFonts w:asciiTheme="majorHAnsi" w:hAnsiTheme="majorHAnsi"/>
              </w:rPr>
            </w:pPr>
          </w:p>
          <w:p w14:paraId="63EDE4B6" w14:textId="6152EE65" w:rsidR="0047008D" w:rsidRDefault="0047008D" w:rsidP="005D4EA4">
            <w:pPr>
              <w:rPr>
                <w:rFonts w:asciiTheme="majorHAnsi" w:hAnsiTheme="majorHAnsi"/>
              </w:rPr>
            </w:pPr>
          </w:p>
          <w:p w14:paraId="5598FEEE" w14:textId="77777777" w:rsidR="00826FEB" w:rsidRDefault="00826FEB" w:rsidP="005D4EA4">
            <w:pPr>
              <w:rPr>
                <w:rFonts w:asciiTheme="majorHAnsi" w:hAnsiTheme="majorHAnsi"/>
              </w:rPr>
            </w:pPr>
          </w:p>
          <w:p w14:paraId="56412352" w14:textId="6E7228BF" w:rsidR="00826FEB" w:rsidRPr="009E39BB" w:rsidRDefault="0047008D" w:rsidP="005D4EA4">
            <w:pPr>
              <w:rPr>
                <w:rFonts w:asciiTheme="majorHAnsi" w:hAnsiTheme="majorHAnsi"/>
              </w:rPr>
            </w:pPr>
            <w:r w:rsidRPr="0047008D">
              <w:rPr>
                <w:rFonts w:asciiTheme="majorHAnsi" w:hAnsiTheme="majorHAnsi"/>
                <w:noProof/>
              </w:rPr>
              <w:drawing>
                <wp:inline distT="0" distB="0" distL="0" distR="0" wp14:anchorId="2C9222F2" wp14:editId="7D53659E">
                  <wp:extent cx="1531620" cy="861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BF4E57F" w14:textId="3A793FF4" w:rsidR="000C7C50" w:rsidRPr="009E39BB" w:rsidRDefault="000C7C50" w:rsidP="005D4EA4">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As you read through each lesson, identify the following essential attributes</w:t>
            </w:r>
            <w:r w:rsidR="00F44C3E">
              <w:rPr>
                <w:rFonts w:asciiTheme="majorHAnsi" w:hAnsiTheme="majorHAnsi" w:cs="Open Sans Light"/>
                <w:color w:val="1A1A1A"/>
              </w:rPr>
              <w:t>. A</w:t>
            </w:r>
            <w:r w:rsidRPr="009E39BB">
              <w:rPr>
                <w:rFonts w:asciiTheme="majorHAnsi" w:hAnsiTheme="majorHAnsi" w:cs="Open Sans Light"/>
                <w:color w:val="1A1A1A"/>
              </w:rPr>
              <w:t xml:space="preserve">dd notes and/or comments in the </w:t>
            </w:r>
            <w:r w:rsidR="00826FEB">
              <w:rPr>
                <w:rFonts w:asciiTheme="majorHAnsi" w:hAnsiTheme="majorHAnsi" w:cs="Open Sans Light"/>
                <w:color w:val="1A1A1A"/>
              </w:rPr>
              <w:t>lesson plan</w:t>
            </w:r>
            <w:r w:rsidRPr="009E39BB">
              <w:rPr>
                <w:rFonts w:asciiTheme="majorHAnsi" w:hAnsiTheme="majorHAnsi" w:cs="Open Sans Light"/>
                <w:color w:val="1A1A1A"/>
              </w:rPr>
              <w:t xml:space="preserve"> documents about the:</w:t>
            </w:r>
          </w:p>
          <w:p w14:paraId="1D14F169" w14:textId="2F1E1633" w:rsidR="000C7C50" w:rsidRPr="009E39BB" w:rsidRDefault="00826FEB" w:rsidP="005D4EA4">
            <w:pPr>
              <w:widowControl w:val="0"/>
              <w:numPr>
                <w:ilvl w:val="0"/>
                <w:numId w:val="1"/>
              </w:numPr>
              <w:tabs>
                <w:tab w:val="left" w:pos="220"/>
                <w:tab w:val="left" w:pos="720"/>
              </w:tabs>
              <w:autoSpaceDE w:val="0"/>
              <w:autoSpaceDN w:val="0"/>
              <w:adjustRightInd w:val="0"/>
              <w:ind w:hanging="720"/>
              <w:rPr>
                <w:rFonts w:asciiTheme="majorHAnsi" w:hAnsiTheme="majorHAnsi" w:cs="Open Sans Light"/>
                <w:color w:val="1A1A1A"/>
              </w:rPr>
            </w:pPr>
            <w:r>
              <w:rPr>
                <w:rFonts w:asciiTheme="majorHAnsi" w:hAnsiTheme="majorHAnsi" w:cs="Open Sans Light"/>
                <w:color w:val="1A1A1A"/>
              </w:rPr>
              <w:t xml:space="preserve">Curriculum focus, </w:t>
            </w:r>
            <w:r w:rsidR="000C7C50" w:rsidRPr="009E39BB">
              <w:rPr>
                <w:rFonts w:asciiTheme="majorHAnsi" w:hAnsiTheme="majorHAnsi" w:cs="Open Sans Light"/>
                <w:color w:val="1A1A1A"/>
              </w:rPr>
              <w:t>standards</w:t>
            </w:r>
            <w:r>
              <w:rPr>
                <w:rFonts w:asciiTheme="majorHAnsi" w:hAnsiTheme="majorHAnsi" w:cs="Open Sans Light"/>
                <w:color w:val="1A1A1A"/>
              </w:rPr>
              <w:t>,</w:t>
            </w:r>
            <w:r w:rsidR="000C7C50" w:rsidRPr="009E39BB">
              <w:rPr>
                <w:rFonts w:asciiTheme="majorHAnsi" w:hAnsiTheme="majorHAnsi" w:cs="Open Sans Light"/>
                <w:color w:val="1A1A1A"/>
              </w:rPr>
              <w:t xml:space="preserve"> and learning goals around which the lesson is structured</w:t>
            </w:r>
          </w:p>
          <w:p w14:paraId="477E0C6E" w14:textId="3046628E" w:rsidR="000C7C50" w:rsidRPr="009E39BB" w:rsidRDefault="000C7C50" w:rsidP="005D4EA4">
            <w:pPr>
              <w:widowControl w:val="0"/>
              <w:numPr>
                <w:ilvl w:val="0"/>
                <w:numId w:val="1"/>
              </w:numPr>
              <w:tabs>
                <w:tab w:val="left" w:pos="220"/>
                <w:tab w:val="left" w:pos="720"/>
              </w:tabs>
              <w:autoSpaceDE w:val="0"/>
              <w:autoSpaceDN w:val="0"/>
              <w:adjustRightInd w:val="0"/>
              <w:ind w:hanging="720"/>
              <w:rPr>
                <w:rFonts w:asciiTheme="majorHAnsi" w:hAnsiTheme="majorHAnsi" w:cs="Open Sans Light"/>
                <w:color w:val="1A1A1A"/>
              </w:rPr>
            </w:pPr>
            <w:r w:rsidRPr="009E39BB">
              <w:rPr>
                <w:rFonts w:asciiTheme="majorHAnsi" w:hAnsiTheme="majorHAnsi" w:cs="Open Sans Light"/>
                <w:color w:val="1A1A1A"/>
              </w:rPr>
              <w:t>Learning activities in which the students will be engaged (</w:t>
            </w:r>
            <w:r w:rsidR="00F44C3E">
              <w:rPr>
                <w:rFonts w:asciiTheme="majorHAnsi" w:hAnsiTheme="majorHAnsi" w:cs="Open Sans Light"/>
                <w:color w:val="1A1A1A"/>
              </w:rPr>
              <w:t>Consider what</w:t>
            </w:r>
            <w:r w:rsidRPr="009E39BB">
              <w:rPr>
                <w:rFonts w:asciiTheme="majorHAnsi" w:hAnsiTheme="majorHAnsi" w:cs="Open Sans Light"/>
                <w:color w:val="1A1A1A"/>
              </w:rPr>
              <w:t xml:space="preserve"> </w:t>
            </w:r>
            <w:r w:rsidRPr="009E39BB">
              <w:rPr>
                <w:rFonts w:asciiTheme="majorHAnsi" w:hAnsiTheme="majorHAnsi" w:cs="Open Sans Light"/>
                <w:i/>
                <w:color w:val="1A1A1A"/>
              </w:rPr>
              <w:t>the students</w:t>
            </w:r>
            <w:r w:rsidRPr="009E39BB">
              <w:rPr>
                <w:rFonts w:asciiTheme="majorHAnsi" w:hAnsiTheme="majorHAnsi" w:cs="Open Sans Light"/>
                <w:color w:val="1A1A1A"/>
              </w:rPr>
              <w:t xml:space="preserve"> - not the teacher </w:t>
            </w:r>
            <w:r w:rsidR="00F44C3E">
              <w:rPr>
                <w:rFonts w:asciiTheme="majorHAnsi" w:hAnsiTheme="majorHAnsi" w:cs="Open Sans Light"/>
                <w:color w:val="1A1A1A"/>
              </w:rPr>
              <w:t>–</w:t>
            </w:r>
            <w:r w:rsidRPr="009E39BB">
              <w:rPr>
                <w:rFonts w:asciiTheme="majorHAnsi" w:hAnsiTheme="majorHAnsi" w:cs="Open Sans Light"/>
                <w:color w:val="1A1A1A"/>
              </w:rPr>
              <w:t xml:space="preserve"> </w:t>
            </w:r>
            <w:r w:rsidR="00F44C3E">
              <w:rPr>
                <w:rFonts w:asciiTheme="majorHAnsi" w:hAnsiTheme="majorHAnsi" w:cs="Open Sans Light"/>
                <w:color w:val="1A1A1A"/>
              </w:rPr>
              <w:t xml:space="preserve">are </w:t>
            </w:r>
            <w:r w:rsidRPr="009E39BB">
              <w:rPr>
                <w:rFonts w:asciiTheme="majorHAnsi" w:hAnsiTheme="majorHAnsi" w:cs="Open Sans Light"/>
                <w:color w:val="1A1A1A"/>
              </w:rPr>
              <w:t xml:space="preserve">doing in each phase of the </w:t>
            </w:r>
            <w:r w:rsidR="00F44C3E">
              <w:rPr>
                <w:rFonts w:asciiTheme="majorHAnsi" w:hAnsiTheme="majorHAnsi" w:cs="Open Sans Light"/>
                <w:color w:val="1A1A1A"/>
              </w:rPr>
              <w:t>lesson.</w:t>
            </w:r>
            <w:r w:rsidRPr="009E39BB">
              <w:rPr>
                <w:rFonts w:asciiTheme="majorHAnsi" w:hAnsiTheme="majorHAnsi" w:cs="Open Sans Light"/>
                <w:color w:val="1A1A1A"/>
              </w:rPr>
              <w:t>)</w:t>
            </w:r>
          </w:p>
          <w:p w14:paraId="49AFB625" w14:textId="173FB060" w:rsidR="000C7C50" w:rsidRPr="009E39BB" w:rsidRDefault="000C7C50" w:rsidP="005D4EA4">
            <w:pPr>
              <w:widowControl w:val="0"/>
              <w:numPr>
                <w:ilvl w:val="0"/>
                <w:numId w:val="1"/>
              </w:numPr>
              <w:tabs>
                <w:tab w:val="left" w:pos="220"/>
                <w:tab w:val="left" w:pos="720"/>
              </w:tabs>
              <w:autoSpaceDE w:val="0"/>
              <w:autoSpaceDN w:val="0"/>
              <w:adjustRightInd w:val="0"/>
              <w:ind w:hanging="720"/>
              <w:rPr>
                <w:rFonts w:asciiTheme="majorHAnsi" w:hAnsiTheme="majorHAnsi" w:cs="Open Sans Light"/>
                <w:color w:val="1A1A1A"/>
              </w:rPr>
            </w:pPr>
            <w:r w:rsidRPr="009E39BB">
              <w:rPr>
                <w:rFonts w:asciiTheme="majorHAnsi" w:hAnsiTheme="majorHAnsi" w:cs="Open Sans Light"/>
                <w:color w:val="1A1A1A"/>
              </w:rPr>
              <w:t>Assessments of students’ learning</w:t>
            </w:r>
            <w:r w:rsidR="00826FEB">
              <w:rPr>
                <w:rFonts w:asciiTheme="majorHAnsi" w:hAnsiTheme="majorHAnsi" w:cs="Open Sans Light"/>
                <w:color w:val="1A1A1A"/>
              </w:rPr>
              <w:t xml:space="preserve"> during the lesson </w:t>
            </w:r>
            <w:r w:rsidR="00F44C3E">
              <w:rPr>
                <w:rFonts w:asciiTheme="majorHAnsi" w:hAnsiTheme="majorHAnsi" w:cs="Open Sans Light"/>
                <w:color w:val="1A1A1A"/>
              </w:rPr>
              <w:t>- formally or informally</w:t>
            </w:r>
            <w:r w:rsidR="00536D07">
              <w:rPr>
                <w:rFonts w:asciiTheme="majorHAnsi" w:hAnsiTheme="majorHAnsi" w:cs="Open Sans Light"/>
                <w:color w:val="1A1A1A"/>
              </w:rPr>
              <w:t xml:space="preserve"> -</w:t>
            </w:r>
            <w:r w:rsidRPr="009E39BB">
              <w:rPr>
                <w:rFonts w:asciiTheme="majorHAnsi" w:hAnsiTheme="majorHAnsi" w:cs="Open Sans Light"/>
                <w:color w:val="1A1A1A"/>
              </w:rPr>
              <w:t xml:space="preserve"> if any</w:t>
            </w:r>
            <w:r w:rsidR="00536D07">
              <w:rPr>
                <w:rFonts w:asciiTheme="majorHAnsi" w:hAnsiTheme="majorHAnsi" w:cs="Open Sans Light"/>
                <w:color w:val="1A1A1A"/>
              </w:rPr>
              <w:t>, and</w:t>
            </w:r>
          </w:p>
          <w:p w14:paraId="74EB8FA4" w14:textId="015E1959" w:rsidR="000C7C50" w:rsidRPr="009E39BB" w:rsidRDefault="000C7C50" w:rsidP="005D4EA4">
            <w:pPr>
              <w:widowControl w:val="0"/>
              <w:numPr>
                <w:ilvl w:val="0"/>
                <w:numId w:val="1"/>
              </w:numPr>
              <w:tabs>
                <w:tab w:val="left" w:pos="220"/>
                <w:tab w:val="left" w:pos="720"/>
              </w:tabs>
              <w:autoSpaceDE w:val="0"/>
              <w:autoSpaceDN w:val="0"/>
              <w:adjustRightInd w:val="0"/>
              <w:ind w:hanging="720"/>
              <w:rPr>
                <w:rFonts w:asciiTheme="majorHAnsi" w:hAnsiTheme="majorHAnsi" w:cs="Open Sans Light"/>
                <w:color w:val="1A1A1A"/>
              </w:rPr>
            </w:pPr>
            <w:r w:rsidRPr="009E39BB">
              <w:rPr>
                <w:rFonts w:asciiTheme="majorHAnsi" w:hAnsiTheme="majorHAnsi" w:cs="Open Sans Light"/>
                <w:color w:val="1A1A1A"/>
              </w:rPr>
              <w:t xml:space="preserve">Technologies, both digital and non-digital, that are used in the lesson. </w:t>
            </w:r>
          </w:p>
          <w:p w14:paraId="0BF27D7E" w14:textId="77777777" w:rsidR="000C7C50" w:rsidRPr="009E39BB" w:rsidRDefault="000C7C50" w:rsidP="005D4EA4">
            <w:pPr>
              <w:widowControl w:val="0"/>
              <w:tabs>
                <w:tab w:val="left" w:pos="220"/>
                <w:tab w:val="left" w:pos="720"/>
              </w:tabs>
              <w:autoSpaceDE w:val="0"/>
              <w:autoSpaceDN w:val="0"/>
              <w:adjustRightInd w:val="0"/>
              <w:rPr>
                <w:rFonts w:asciiTheme="majorHAnsi" w:hAnsiTheme="majorHAnsi" w:cs="Open Sans Light"/>
                <w:color w:val="1A1A1A"/>
              </w:rPr>
            </w:pPr>
          </w:p>
          <w:p w14:paraId="70C50870" w14:textId="0537D6D3" w:rsidR="000C7C50" w:rsidRPr="009E39BB" w:rsidRDefault="000C7C50" w:rsidP="005D4EA4">
            <w:pPr>
              <w:widowControl w:val="0"/>
              <w:tabs>
                <w:tab w:val="left" w:pos="220"/>
                <w:tab w:val="left" w:pos="720"/>
              </w:tabs>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Examples of digital technologies include, for example, Web sites, software, and digital cameras. Examples of </w:t>
            </w:r>
            <w:proofErr w:type="spellStart"/>
            <w:r w:rsidRPr="009E39BB">
              <w:rPr>
                <w:rFonts w:asciiTheme="majorHAnsi" w:hAnsiTheme="majorHAnsi" w:cs="Open Sans Light"/>
                <w:color w:val="1A1A1A"/>
              </w:rPr>
              <w:t>nondigital</w:t>
            </w:r>
            <w:proofErr w:type="spellEnd"/>
            <w:r w:rsidRPr="009E39BB">
              <w:rPr>
                <w:rFonts w:asciiTheme="majorHAnsi" w:hAnsiTheme="majorHAnsi" w:cs="Open Sans Light"/>
                <w:color w:val="1A1A1A"/>
              </w:rPr>
              <w:t xml:space="preserve"> technologies include, for example, textbooks, paper notebooks, and whiteboards.</w:t>
            </w:r>
          </w:p>
          <w:p w14:paraId="51E19D55" w14:textId="77777777" w:rsidR="000C7C50" w:rsidRPr="009E39BB" w:rsidRDefault="000C7C50" w:rsidP="005D4EA4">
            <w:pPr>
              <w:widowControl w:val="0"/>
              <w:autoSpaceDE w:val="0"/>
              <w:autoSpaceDN w:val="0"/>
              <w:adjustRightInd w:val="0"/>
              <w:rPr>
                <w:rFonts w:asciiTheme="majorHAnsi" w:hAnsiTheme="majorHAnsi" w:cs="Open Sans Light"/>
                <w:color w:val="1A1A1A"/>
              </w:rPr>
            </w:pPr>
          </w:p>
        </w:tc>
      </w:tr>
      <w:tr w:rsidR="000C7C50" w:rsidRPr="009E39BB" w14:paraId="399BDD6B" w14:textId="77777777" w:rsidTr="00A80F30">
        <w:tc>
          <w:tcPr>
            <w:tcW w:w="2628" w:type="dxa"/>
            <w:shd w:val="clear" w:color="auto" w:fill="auto"/>
          </w:tcPr>
          <w:p w14:paraId="232EDE52" w14:textId="46E0A231" w:rsidR="00876832" w:rsidRPr="000D2F44" w:rsidRDefault="0047008D" w:rsidP="0047008D">
            <w:pPr>
              <w:rPr>
                <w:rFonts w:asciiTheme="majorHAnsi" w:hAnsiTheme="majorHAnsi"/>
                <w:highlight w:val="yellow"/>
              </w:rPr>
            </w:pPr>
            <w:r w:rsidRPr="0047008D">
              <w:rPr>
                <w:rFonts w:asciiTheme="majorHAnsi" w:hAnsiTheme="majorHAnsi"/>
                <w:noProof/>
              </w:rPr>
              <w:drawing>
                <wp:inline distT="0" distB="0" distL="0" distR="0" wp14:anchorId="32BB1203" wp14:editId="4DAEB942">
                  <wp:extent cx="1531620" cy="861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72B42F72" w14:textId="4A392243" w:rsidR="005420D2" w:rsidRDefault="005420D2" w:rsidP="005D4EA4">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Now it’s time for you to annotate the three lessons that you selected and downloaded.</w:t>
            </w:r>
          </w:p>
          <w:p w14:paraId="058D2BEB" w14:textId="77777777" w:rsidR="005420D2" w:rsidRDefault="005420D2" w:rsidP="005D4EA4">
            <w:pPr>
              <w:widowControl w:val="0"/>
              <w:autoSpaceDE w:val="0"/>
              <w:autoSpaceDN w:val="0"/>
              <w:adjustRightInd w:val="0"/>
              <w:rPr>
                <w:rFonts w:asciiTheme="majorHAnsi" w:hAnsiTheme="majorHAnsi" w:cs="Open Sans Light"/>
                <w:color w:val="1A1A1A"/>
              </w:rPr>
            </w:pPr>
          </w:p>
          <w:p w14:paraId="1C582E08" w14:textId="0CE4345E" w:rsidR="00CF1345" w:rsidRPr="00696DF6" w:rsidRDefault="005420D2" w:rsidP="005D4EA4">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Microsoft </w:t>
            </w:r>
            <w:r w:rsidR="000C7C50" w:rsidRPr="00696DF6">
              <w:rPr>
                <w:rFonts w:asciiTheme="majorHAnsi" w:hAnsiTheme="majorHAnsi" w:cs="Open Sans Light"/>
                <w:color w:val="1A1A1A"/>
              </w:rPr>
              <w:t>Word’s highlighting and commenting features work well for this process. With the highlighter tool, you can use different colors to highlight different aspects of the design. For example, I’m using yellow to highlight the learning activities and green to highlight the digital and non-digital technologies</w:t>
            </w:r>
            <w:r>
              <w:rPr>
                <w:rFonts w:asciiTheme="majorHAnsi" w:hAnsiTheme="majorHAnsi" w:cs="Open Sans Light"/>
                <w:color w:val="1A1A1A"/>
              </w:rPr>
              <w:t xml:space="preserve"> in the lesson plan</w:t>
            </w:r>
            <w:r w:rsidR="000C7C50" w:rsidRPr="00696DF6">
              <w:rPr>
                <w:rFonts w:asciiTheme="majorHAnsi" w:hAnsiTheme="majorHAnsi" w:cs="Open Sans Light"/>
                <w:color w:val="1A1A1A"/>
              </w:rPr>
              <w:t xml:space="preserve">. </w:t>
            </w:r>
          </w:p>
          <w:p w14:paraId="30919E54" w14:textId="77777777" w:rsidR="00CF1345" w:rsidRPr="00696DF6" w:rsidRDefault="00CF1345" w:rsidP="005D4EA4">
            <w:pPr>
              <w:widowControl w:val="0"/>
              <w:autoSpaceDE w:val="0"/>
              <w:autoSpaceDN w:val="0"/>
              <w:adjustRightInd w:val="0"/>
              <w:rPr>
                <w:rFonts w:asciiTheme="majorHAnsi" w:hAnsiTheme="majorHAnsi" w:cs="Open Sans Light"/>
                <w:color w:val="1A1A1A"/>
              </w:rPr>
            </w:pPr>
          </w:p>
          <w:p w14:paraId="5813B7B8" w14:textId="2190C095" w:rsidR="000C7C50" w:rsidRPr="00696DF6" w:rsidRDefault="000C7C50" w:rsidP="005D4EA4">
            <w:pPr>
              <w:widowControl w:val="0"/>
              <w:autoSpaceDE w:val="0"/>
              <w:autoSpaceDN w:val="0"/>
              <w:adjustRightInd w:val="0"/>
              <w:rPr>
                <w:rFonts w:asciiTheme="majorHAnsi" w:hAnsiTheme="majorHAnsi" w:cs="Open Sans Light"/>
                <w:color w:val="1A1A1A"/>
              </w:rPr>
            </w:pPr>
            <w:r w:rsidRPr="00696DF6">
              <w:rPr>
                <w:rFonts w:asciiTheme="majorHAnsi" w:hAnsiTheme="majorHAnsi" w:cs="Open Sans Light"/>
                <w:color w:val="1A1A1A"/>
              </w:rPr>
              <w:t xml:space="preserve">You can also add </w:t>
            </w:r>
            <w:r w:rsidR="00CF1345" w:rsidRPr="00696DF6">
              <w:rPr>
                <w:rFonts w:asciiTheme="majorHAnsi" w:hAnsiTheme="majorHAnsi" w:cs="Open Sans Light"/>
                <w:color w:val="1A1A1A"/>
              </w:rPr>
              <w:t>notes</w:t>
            </w:r>
            <w:r w:rsidRPr="00696DF6">
              <w:rPr>
                <w:rFonts w:asciiTheme="majorHAnsi" w:hAnsiTheme="majorHAnsi" w:cs="Open Sans Light"/>
                <w:color w:val="1A1A1A"/>
              </w:rPr>
              <w:t xml:space="preserve"> in the margins </w:t>
            </w:r>
            <w:r w:rsidR="00CF1345" w:rsidRPr="00696DF6">
              <w:rPr>
                <w:rFonts w:asciiTheme="majorHAnsi" w:hAnsiTheme="majorHAnsi" w:cs="Open Sans Light"/>
                <w:color w:val="1A1A1A"/>
              </w:rPr>
              <w:t>u</w:t>
            </w:r>
            <w:r w:rsidR="005420D2">
              <w:rPr>
                <w:rFonts w:asciiTheme="majorHAnsi" w:hAnsiTheme="majorHAnsi" w:cs="Open Sans Light"/>
                <w:color w:val="1A1A1A"/>
              </w:rPr>
              <w:t>sing the comment feature</w:t>
            </w:r>
            <w:r w:rsidRPr="00696DF6">
              <w:rPr>
                <w:rFonts w:asciiTheme="majorHAnsi" w:hAnsiTheme="majorHAnsi" w:cs="Open Sans Light"/>
                <w:color w:val="1A1A1A"/>
              </w:rPr>
              <w:t xml:space="preserve">. </w:t>
            </w:r>
          </w:p>
          <w:p w14:paraId="077BF613" w14:textId="77777777" w:rsidR="000C7C50" w:rsidRPr="000D2F44" w:rsidRDefault="000C7C50" w:rsidP="005D4EA4">
            <w:pPr>
              <w:widowControl w:val="0"/>
              <w:autoSpaceDE w:val="0"/>
              <w:autoSpaceDN w:val="0"/>
              <w:adjustRightInd w:val="0"/>
              <w:rPr>
                <w:rFonts w:asciiTheme="majorHAnsi" w:hAnsiTheme="majorHAnsi" w:cs="Open Sans Light"/>
                <w:color w:val="1A1A1A"/>
                <w:highlight w:val="yellow"/>
              </w:rPr>
            </w:pPr>
          </w:p>
        </w:tc>
      </w:tr>
      <w:tr w:rsidR="000C7C50" w:rsidRPr="009E39BB" w14:paraId="5E55D538" w14:textId="77777777" w:rsidTr="00A80F30">
        <w:tc>
          <w:tcPr>
            <w:tcW w:w="2628" w:type="dxa"/>
            <w:shd w:val="clear" w:color="auto" w:fill="auto"/>
          </w:tcPr>
          <w:p w14:paraId="69CA131A" w14:textId="60D44A9F" w:rsidR="000C7C50" w:rsidRDefault="0047008D" w:rsidP="005D4EA4">
            <w:pPr>
              <w:rPr>
                <w:rFonts w:asciiTheme="majorHAnsi" w:hAnsiTheme="majorHAnsi"/>
              </w:rPr>
            </w:pPr>
            <w:r w:rsidRPr="0047008D">
              <w:rPr>
                <w:rFonts w:asciiTheme="majorHAnsi" w:hAnsiTheme="majorHAnsi"/>
                <w:noProof/>
              </w:rPr>
              <w:drawing>
                <wp:inline distT="0" distB="0" distL="0" distR="0" wp14:anchorId="4B3FAE05" wp14:editId="6503E41C">
                  <wp:extent cx="1531620" cy="861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084BC875" w14:textId="29B9AD53" w:rsidR="000C7C50" w:rsidRPr="009E39BB" w:rsidRDefault="000C7C50" w:rsidP="00696DF6">
            <w:pPr>
              <w:rPr>
                <w:rFonts w:asciiTheme="majorHAnsi" w:hAnsiTheme="majorHAnsi"/>
              </w:rPr>
            </w:pPr>
            <w:r w:rsidRPr="009E39BB">
              <w:rPr>
                <w:rFonts w:asciiTheme="majorHAnsi" w:hAnsiTheme="majorHAnsi" w:cs="Open Sans Light"/>
                <w:color w:val="1A1A1A"/>
              </w:rPr>
              <w:t>Once you have selected</w:t>
            </w:r>
            <w:r w:rsidR="00182644">
              <w:rPr>
                <w:rFonts w:asciiTheme="majorHAnsi" w:hAnsiTheme="majorHAnsi" w:cs="Open Sans Light"/>
                <w:color w:val="1A1A1A"/>
              </w:rPr>
              <w:t xml:space="preserve">, </w:t>
            </w:r>
            <w:r w:rsidR="00696DF6">
              <w:rPr>
                <w:rFonts w:asciiTheme="majorHAnsi" w:hAnsiTheme="majorHAnsi" w:cs="Open Sans Light"/>
                <w:color w:val="1A1A1A"/>
              </w:rPr>
              <w:t xml:space="preserve">downloaded, </w:t>
            </w:r>
            <w:r w:rsidR="00182644">
              <w:rPr>
                <w:rFonts w:asciiTheme="majorHAnsi" w:hAnsiTheme="majorHAnsi" w:cs="Open Sans Light"/>
                <w:color w:val="1A1A1A"/>
              </w:rPr>
              <w:t>annotated</w:t>
            </w:r>
            <w:r w:rsidR="00696DF6">
              <w:rPr>
                <w:rFonts w:asciiTheme="majorHAnsi" w:hAnsiTheme="majorHAnsi" w:cs="Open Sans Light"/>
                <w:color w:val="1A1A1A"/>
              </w:rPr>
              <w:t>, and saved</w:t>
            </w:r>
            <w:r w:rsidRPr="009E39BB">
              <w:rPr>
                <w:rFonts w:asciiTheme="majorHAnsi" w:hAnsiTheme="majorHAnsi" w:cs="Open Sans Light"/>
                <w:color w:val="1A1A1A"/>
              </w:rPr>
              <w:t xml:space="preserve"> the </w:t>
            </w:r>
            <w:r w:rsidR="00696DF6">
              <w:rPr>
                <w:rFonts w:asciiTheme="majorHAnsi" w:hAnsiTheme="majorHAnsi" w:cs="Open Sans Light"/>
                <w:color w:val="1A1A1A"/>
              </w:rPr>
              <w:t xml:space="preserve">three </w:t>
            </w:r>
            <w:r w:rsidRPr="009E39BB">
              <w:rPr>
                <w:rFonts w:asciiTheme="majorHAnsi" w:hAnsiTheme="majorHAnsi" w:cs="Open Sans Light"/>
                <w:color w:val="1A1A1A"/>
              </w:rPr>
              <w:t>lessons, please put these documents aside for now. We</w:t>
            </w:r>
            <w:r w:rsidR="00696DF6">
              <w:rPr>
                <w:rFonts w:asciiTheme="majorHAnsi" w:hAnsiTheme="majorHAnsi" w:cs="Open Sans Light"/>
                <w:color w:val="1A1A1A"/>
              </w:rPr>
              <w:t xml:space="preserve"> will return </w:t>
            </w:r>
            <w:r w:rsidRPr="009E39BB">
              <w:rPr>
                <w:rFonts w:asciiTheme="majorHAnsi" w:hAnsiTheme="majorHAnsi" w:cs="Open Sans Light"/>
                <w:color w:val="1A1A1A"/>
              </w:rPr>
              <w:t>to them soon</w:t>
            </w:r>
            <w:r w:rsidR="00696DF6">
              <w:rPr>
                <w:rFonts w:asciiTheme="majorHAnsi" w:hAnsiTheme="majorHAnsi" w:cs="Open Sans Light"/>
                <w:color w:val="1A1A1A"/>
              </w:rPr>
              <w:t>.</w:t>
            </w:r>
          </w:p>
        </w:tc>
      </w:tr>
    </w:tbl>
    <w:p w14:paraId="1DE19F56" w14:textId="77777777" w:rsidR="000C7C50" w:rsidRPr="009E39BB" w:rsidRDefault="000C7C50" w:rsidP="000C7C50">
      <w:pPr>
        <w:rPr>
          <w:rFonts w:asciiTheme="majorHAnsi" w:hAnsiTheme="majorHAnsi"/>
        </w:rPr>
      </w:pPr>
    </w:p>
    <w:p w14:paraId="73AA5F7C" w14:textId="77777777" w:rsidR="00E95237" w:rsidRPr="000C7C50" w:rsidRDefault="00E95237">
      <w:pPr>
        <w:rPr>
          <w:rFonts w:asciiTheme="majorHAnsi" w:hAnsiTheme="majorHAnsi"/>
        </w:rPr>
      </w:pPr>
    </w:p>
    <w:sectPr w:rsidR="00E95237" w:rsidRPr="000C7C50"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C50"/>
    <w:rsid w:val="000C7C50"/>
    <w:rsid w:val="000D06E3"/>
    <w:rsid w:val="000D2F44"/>
    <w:rsid w:val="000F5C77"/>
    <w:rsid w:val="00122BA2"/>
    <w:rsid w:val="00182644"/>
    <w:rsid w:val="00184698"/>
    <w:rsid w:val="00240F2B"/>
    <w:rsid w:val="003673BA"/>
    <w:rsid w:val="00441926"/>
    <w:rsid w:val="0047008D"/>
    <w:rsid w:val="00491C63"/>
    <w:rsid w:val="004F6400"/>
    <w:rsid w:val="00504B0C"/>
    <w:rsid w:val="00536D07"/>
    <w:rsid w:val="005420D2"/>
    <w:rsid w:val="005541FB"/>
    <w:rsid w:val="00582023"/>
    <w:rsid w:val="005A355A"/>
    <w:rsid w:val="005D0705"/>
    <w:rsid w:val="005D4EA4"/>
    <w:rsid w:val="00606E67"/>
    <w:rsid w:val="00607358"/>
    <w:rsid w:val="00643F59"/>
    <w:rsid w:val="0069487B"/>
    <w:rsid w:val="00696DF6"/>
    <w:rsid w:val="00766768"/>
    <w:rsid w:val="00826FEB"/>
    <w:rsid w:val="00876832"/>
    <w:rsid w:val="00A23FF2"/>
    <w:rsid w:val="00A80F30"/>
    <w:rsid w:val="00AB6B35"/>
    <w:rsid w:val="00B5768E"/>
    <w:rsid w:val="00BE375B"/>
    <w:rsid w:val="00CF1345"/>
    <w:rsid w:val="00D83784"/>
    <w:rsid w:val="00D879D8"/>
    <w:rsid w:val="00DB0FE4"/>
    <w:rsid w:val="00DC2F7F"/>
    <w:rsid w:val="00DD559A"/>
    <w:rsid w:val="00E95237"/>
    <w:rsid w:val="00EC7B5B"/>
    <w:rsid w:val="00EE7419"/>
    <w:rsid w:val="00F001F1"/>
    <w:rsid w:val="00F44C3E"/>
    <w:rsid w:val="00F878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26DE0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7C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C7C50"/>
    <w:rPr>
      <w:sz w:val="18"/>
      <w:szCs w:val="18"/>
    </w:rPr>
  </w:style>
  <w:style w:type="paragraph" w:styleId="CommentText">
    <w:name w:val="annotation text"/>
    <w:basedOn w:val="Normal"/>
    <w:link w:val="CommentTextChar"/>
    <w:uiPriority w:val="99"/>
    <w:unhideWhenUsed/>
    <w:rsid w:val="000C7C50"/>
  </w:style>
  <w:style w:type="character" w:customStyle="1" w:styleId="CommentTextChar">
    <w:name w:val="Comment Text Char"/>
    <w:basedOn w:val="DefaultParagraphFont"/>
    <w:link w:val="CommentText"/>
    <w:uiPriority w:val="99"/>
    <w:rsid w:val="000C7C50"/>
  </w:style>
  <w:style w:type="paragraph" w:styleId="BalloonText">
    <w:name w:val="Balloon Text"/>
    <w:basedOn w:val="Normal"/>
    <w:link w:val="BalloonTextChar"/>
    <w:uiPriority w:val="99"/>
    <w:semiHidden/>
    <w:unhideWhenUsed/>
    <w:rsid w:val="000C7C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7C5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0F5C77"/>
    <w:rPr>
      <w:b/>
      <w:bCs/>
      <w:sz w:val="20"/>
      <w:szCs w:val="20"/>
    </w:rPr>
  </w:style>
  <w:style w:type="character" w:customStyle="1" w:styleId="CommentSubjectChar">
    <w:name w:val="Comment Subject Char"/>
    <w:basedOn w:val="CommentTextChar"/>
    <w:link w:val="CommentSubject"/>
    <w:uiPriority w:val="99"/>
    <w:semiHidden/>
    <w:rsid w:val="000F5C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df"/><Relationship Id="rId12" Type="http://schemas.openxmlformats.org/officeDocument/2006/relationships/image" Target="media/image8.pdf"/><Relationship Id="rId13" Type="http://schemas.openxmlformats.org/officeDocument/2006/relationships/image" Target="media/image9.pdf"/><Relationship Id="rId14" Type="http://schemas.openxmlformats.org/officeDocument/2006/relationships/image" Target="media/image10.pd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df"/><Relationship Id="rId7" Type="http://schemas.openxmlformats.org/officeDocument/2006/relationships/image" Target="media/image3.pdf"/><Relationship Id="rId8" Type="http://schemas.openxmlformats.org/officeDocument/2006/relationships/image" Target="media/image4.pdf"/><Relationship Id="rId9" Type="http://schemas.openxmlformats.org/officeDocument/2006/relationships/image" Target="media/image5.pdf"/><Relationship Id="rId10" Type="http://schemas.openxmlformats.org/officeDocument/2006/relationships/image" Target="media/image6.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473</Words>
  <Characters>2699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4</cp:revision>
  <dcterms:created xsi:type="dcterms:W3CDTF">2016-03-02T18:49:00Z</dcterms:created>
  <dcterms:modified xsi:type="dcterms:W3CDTF">2016-03-02T18:56:00Z</dcterms:modified>
</cp:coreProperties>
</file>